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F8168" w14:textId="0724CA3F" w:rsidR="00BD6A4B" w:rsidRDefault="00B15166" w:rsidP="00BD6A4B">
      <w:pPr>
        <w:pStyle w:val="Itemlevel1"/>
        <w:tabs>
          <w:tab w:val="clear" w:pos="1134"/>
        </w:tabs>
        <w:spacing w:before="0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6.1a </w:t>
      </w:r>
      <w:r w:rsidR="00BD6A4B">
        <w:rPr>
          <w:rFonts w:cs="Calibri"/>
          <w:bCs/>
          <w:sz w:val="22"/>
          <w:szCs w:val="22"/>
        </w:rPr>
        <w:t>Tea Bar Grant approval from R&amp;A 29 July 2021</w:t>
      </w:r>
    </w:p>
    <w:p w14:paraId="7DF6DEDC" w14:textId="77777777" w:rsidR="00BD6A4B" w:rsidRDefault="00BD6A4B" w:rsidP="00BD6A4B">
      <w:pPr>
        <w:pStyle w:val="Itemlevel1"/>
        <w:tabs>
          <w:tab w:val="clear" w:pos="1134"/>
        </w:tabs>
        <w:spacing w:before="0"/>
        <w:rPr>
          <w:rFonts w:cs="Calibri"/>
          <w:bCs/>
          <w:sz w:val="22"/>
          <w:szCs w:val="22"/>
        </w:rPr>
      </w:pPr>
    </w:p>
    <w:p w14:paraId="1F92A835" w14:textId="7B942907" w:rsidR="00BD6A4B" w:rsidRDefault="00BD6A4B" w:rsidP="00BD6A4B">
      <w:pPr>
        <w:pStyle w:val="Itemlevel1"/>
        <w:tabs>
          <w:tab w:val="clear" w:pos="1134"/>
        </w:tabs>
        <w:spacing w:before="0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63.1 Cllr. Brown gave an update on activity in the parish highlighting the following: </w:t>
      </w:r>
    </w:p>
    <w:p w14:paraId="584BCF1F" w14:textId="77777777" w:rsidR="00BD6A4B" w:rsidRDefault="00BD6A4B" w:rsidP="00BD6A4B">
      <w:pPr>
        <w:pStyle w:val="Itemlevel1"/>
        <w:tabs>
          <w:tab w:val="clear" w:pos="1134"/>
        </w:tabs>
        <w:spacing w:before="0"/>
        <w:rPr>
          <w:rFonts w:cs="Calibri"/>
          <w:bCs/>
          <w:sz w:val="22"/>
          <w:szCs w:val="22"/>
        </w:rPr>
      </w:pPr>
    </w:p>
    <w:p w14:paraId="6F55B83E" w14:textId="77777777" w:rsidR="00BD6A4B" w:rsidRDefault="00BD6A4B" w:rsidP="00BD6A4B">
      <w:pPr>
        <w:pStyle w:val="Itemlevel1"/>
        <w:numPr>
          <w:ilvl w:val="0"/>
          <w:numId w:val="1"/>
        </w:numPr>
        <w:tabs>
          <w:tab w:val="clear" w:pos="1134"/>
        </w:tabs>
        <w:spacing w:before="0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The Shinfield Volunteer Group had now submitted bank details enabling a grant from SPC to be made. The grant for £500 start-up and £37. 50 per hire for three months would be reviewed at the next F&amp;GP meeting in order that </w:t>
      </w:r>
      <w:proofErr w:type="gramStart"/>
      <w:r>
        <w:rPr>
          <w:rFonts w:cs="Calibri"/>
          <w:bCs/>
          <w:sz w:val="22"/>
          <w:szCs w:val="22"/>
        </w:rPr>
        <w:t>the  Tea</w:t>
      </w:r>
      <w:proofErr w:type="gramEnd"/>
      <w:r>
        <w:rPr>
          <w:rFonts w:cs="Calibri"/>
          <w:bCs/>
          <w:sz w:val="22"/>
          <w:szCs w:val="22"/>
        </w:rPr>
        <w:t xml:space="preserve"> bar could commence on 9 September. </w:t>
      </w:r>
    </w:p>
    <w:p w14:paraId="36FCCA3D" w14:textId="77777777" w:rsidR="00834F75" w:rsidRDefault="00834F75"/>
    <w:sectPr w:rsidR="00834F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A72C3"/>
    <w:multiLevelType w:val="hybridMultilevel"/>
    <w:tmpl w:val="AAA2A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A4B"/>
    <w:rsid w:val="00834F75"/>
    <w:rsid w:val="00B15166"/>
    <w:rsid w:val="00B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CBF35"/>
  <w15:chartTrackingRefBased/>
  <w15:docId w15:val="{B4F45B48-6DAC-4CE3-B074-EA52D9F5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emlevel1">
    <w:name w:val="Item level 1"/>
    <w:basedOn w:val="Normal"/>
    <w:link w:val="Itemlevel1Char"/>
    <w:qFormat/>
    <w:rsid w:val="00BD6A4B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1Char">
    <w:name w:val="Item level 1 Char"/>
    <w:link w:val="Itemlevel1"/>
    <w:rsid w:val="00BD6A4B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Kouy Young</dc:creator>
  <cp:keywords/>
  <dc:description/>
  <cp:lastModifiedBy>Kouy Young</cp:lastModifiedBy>
  <cp:revision>2</cp:revision>
  <dcterms:created xsi:type="dcterms:W3CDTF">2021-08-05T16:46:00Z</dcterms:created>
  <dcterms:modified xsi:type="dcterms:W3CDTF">2021-08-05T17:27:00Z</dcterms:modified>
</cp:coreProperties>
</file>